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37" w:rsidRPr="006D6937" w:rsidRDefault="006D6937" w:rsidP="006D6937">
      <w:pPr>
        <w:shd w:val="clear" w:color="auto" w:fill="FFFFFF"/>
        <w:spacing w:after="100" w:afterAutospacing="1" w:line="240" w:lineRule="auto"/>
        <w:outlineLvl w:val="2"/>
        <w:rPr>
          <w:rFonts w:ascii="Helvetica" w:eastAsia="Times New Roman" w:hAnsi="Helvetica" w:cs="Helvetica"/>
          <w:color w:val="3F4254"/>
          <w:sz w:val="27"/>
          <w:szCs w:val="27"/>
          <w:lang w:eastAsia="bs-Latn-BA"/>
        </w:rPr>
      </w:pPr>
      <w:r w:rsidRPr="006D6937">
        <w:rPr>
          <w:rFonts w:ascii="Helvetica" w:eastAsia="Times New Roman" w:hAnsi="Helvetica" w:cs="Helvetica"/>
          <w:color w:val="3F4254"/>
          <w:sz w:val="27"/>
          <w:szCs w:val="27"/>
          <w:lang w:eastAsia="bs-Latn-BA"/>
        </w:rPr>
        <w:t>Poštovani putnici,</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 </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*Za sve rezervacije počev od 03.05.2021 turistička agencija, organizator putovanja TRAVELLAND DOO neće vršiti uslužno zakazivanje termina za obavezno testiranje putnika na virus COVID-19.</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*Ukoliko je uslov za putovanje negativan PCR test putnici sami moraju zakazati testiranje u nekoj od zvaničnih laboratorija u Beogradu ili u svom mestu prebivališta putem portala e-uprava.</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*Svi strani državljani koji koriste usluge naše agencije su u obavezi da se raspitaju o viznom režimu države u koju putuju, kao i o uslovima putovanja u vezi sa zdravstvenim, carinskim ili graničnim formalnostima koji važe za državu čiji pasoš poseduju, kao i da u pasošu sa kojim izlaze iz Srbije imaju ulazni pečat na teritoriju Republike Srbije.</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 </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*U svim objavljenim programima putovanja naznačeni su uslovi putovanja za srpske državljane.   </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 </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Ministarstvo zdravlja ne organizuje više izlazak lekara na teren  ali da bi olakšali građanima PCR testiranje </w:t>
      </w:r>
      <w:r w:rsidRPr="006D6937">
        <w:rPr>
          <w:rFonts w:ascii="Helvetica" w:eastAsia="Times New Roman" w:hAnsi="Helvetica" w:cs="Helvetica"/>
          <w:b/>
          <w:bCs/>
          <w:color w:val="3F4254"/>
          <w:sz w:val="20"/>
          <w:lang w:eastAsia="bs-Latn-BA"/>
        </w:rPr>
        <w:t>od danas su omogućili elektonsko zakazivanje za PCR test.</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PCR testiranje na lični zahtev građani će od danas moći da zakažu na portalu eUprava na ovom linku </w:t>
      </w:r>
      <w:hyperlink r:id="rId4" w:tgtFrame="_blank" w:history="1">
        <w:r w:rsidRPr="006D6937">
          <w:rPr>
            <w:rFonts w:ascii="Helvetica" w:eastAsia="Times New Roman" w:hAnsi="Helvetica" w:cs="Helvetica"/>
            <w:color w:val="6993FF"/>
            <w:sz w:val="20"/>
            <w:lang w:eastAsia="bs-Latn-BA"/>
          </w:rPr>
          <w:t>www.euprava.gov.rs</w:t>
        </w:r>
      </w:hyperlink>
      <w:r w:rsidRPr="006D6937">
        <w:rPr>
          <w:rFonts w:ascii="Helvetica" w:eastAsia="Times New Roman" w:hAnsi="Helvetica" w:cs="Helvetica"/>
          <w:color w:val="3F4254"/>
          <w:sz w:val="20"/>
          <w:szCs w:val="20"/>
          <w:lang w:eastAsia="bs-Latn-BA"/>
        </w:rPr>
        <w:br/>
        <w:t>Elektronsko zakazivanje termina u jednoj od 25 laboratorija u 22 grada i opštine mogu da zakažu svi državljani Republike Srbije, strani državljani sa boravkom u Srbiji i turisti.Usluga je trenutno dostupna u Beogradu, Novom Sadu, Subotici, Pirotu Nišu, Šapcu, Čačku, Užicu, Ćupriji, Sremskoj Mitrovici, Pančevu, Požarevcu, Leskovcu, Kruševcu, Kraljevu, Kragujevcu, Kosovskoj Mitrovici, Kikindi, Zrenjaninu, Zaječaru, Vranju i Valjevu.</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 </w:t>
      </w:r>
    </w:p>
    <w:p w:rsidR="006D6937" w:rsidRPr="006D6937" w:rsidRDefault="006D6937" w:rsidP="006D6937">
      <w:pPr>
        <w:shd w:val="clear" w:color="auto" w:fill="FFFFFF"/>
        <w:spacing w:after="100" w:afterAutospacing="1" w:line="240" w:lineRule="auto"/>
        <w:outlineLvl w:val="2"/>
        <w:rPr>
          <w:rFonts w:ascii="Helvetica" w:eastAsia="Times New Roman" w:hAnsi="Helvetica" w:cs="Helvetica"/>
          <w:color w:val="3F4254"/>
          <w:sz w:val="27"/>
          <w:szCs w:val="27"/>
          <w:lang w:eastAsia="bs-Latn-BA"/>
        </w:rPr>
      </w:pPr>
      <w:r w:rsidRPr="006D6937">
        <w:rPr>
          <w:rFonts w:ascii="Helvetica" w:eastAsia="Times New Roman" w:hAnsi="Helvetica" w:cs="Helvetica"/>
          <w:b/>
          <w:bCs/>
          <w:color w:val="FF0000"/>
          <w:sz w:val="27"/>
          <w:szCs w:val="27"/>
          <w:lang w:eastAsia="bs-Latn-BA"/>
        </w:rPr>
        <w:t>VAŽNE NAPOMENE:</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Za ulazak u Egipat potreban je negativan PCR test na Covid 19 za odrasle i decu stariju od 5,99 godina</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PCT test ne sme biti stariji od 72 h od vremena uzorkovanja</w:t>
      </w:r>
    </w:p>
    <w:p w:rsidR="006D6937" w:rsidRPr="006D6937" w:rsidRDefault="006D6937" w:rsidP="006D6937">
      <w:pPr>
        <w:shd w:val="clear" w:color="auto" w:fill="FFFFFF"/>
        <w:spacing w:after="100" w:afterAutospacing="1" w:line="240" w:lineRule="auto"/>
        <w:jc w:val="both"/>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Odlukom Ministarstva Civilnog Vazduhoplovstva Egipta, putnicima je dozvoljeno PCR testiranje po sletanju na aerodrom u Hurgadi (cena testa oko 30 usd), važi za putnike koji lete avio kompanijom Air cairo i Air Serbia.</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Putnici moraju da popune Formular "Traveller Declaration Form" pre ulaska u avion, koji će biti prosleđen putnicima mailom, a biće dostupan i u agenciji.</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Zdravstveno putno osiguranje je obavezno i mora imati pokriće za COVID 19, detalji osiguranja moraju biti upisani u Formular.</w:t>
      </w:r>
    </w:p>
    <w:p w:rsidR="006D6937" w:rsidRPr="006D6937" w:rsidRDefault="006D6937" w:rsidP="006D6937">
      <w:pPr>
        <w:shd w:val="clear" w:color="auto" w:fill="FFFFFF"/>
        <w:spacing w:after="100" w:afterAutospacing="1" w:line="240" w:lineRule="auto"/>
        <w:jc w:val="both"/>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 xml:space="preserve">ODLUKOM VLADE EGIPTA, ZA PUTNIKE DRŽAVLJANE REPUBLIKE SRBIJE, ZA SVE ULASKE OD 01.05. VIZA SE PLAĆA 25 USD PO PASOŠU NA AERODROMU U HURGADI ILI U AMBASADI </w:t>
      </w:r>
      <w:r w:rsidRPr="006D6937">
        <w:rPr>
          <w:rFonts w:ascii="Helvetica" w:eastAsia="Times New Roman" w:hAnsi="Helvetica" w:cs="Helvetica"/>
          <w:b/>
          <w:bCs/>
          <w:color w:val="3F4254"/>
          <w:sz w:val="20"/>
          <w:lang w:eastAsia="bs-Latn-BA"/>
        </w:rPr>
        <w:lastRenderedPageBreak/>
        <w:t>EGIPTA U BEOGRADU ALI SE ZAHTEV ZA IZDAVANJE VIZE MORA PODNETI DVE NEDELJE PRE PLANIRANOG PUTA.</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gipat - VAŽNO!" style="width:24pt;height:24pt"/>
        </w:pic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Važnost pasoša za Egipat mora biti minimum 6 meseci po povratku sa puta, putnici koji ne poseduju pasoš Republike Srbije moraju se sami informisati oko viznog režima u pripadajućem konzulatu!</w:t>
      </w:r>
    </w:p>
    <w:p w:rsidR="006D6937" w:rsidRPr="006D6937" w:rsidRDefault="006D6937" w:rsidP="006D6937">
      <w:pPr>
        <w:shd w:val="clear" w:color="auto" w:fill="FFFFFF"/>
        <w:spacing w:after="100" w:afterAutospacing="1" w:line="240" w:lineRule="auto"/>
        <w:jc w:val="both"/>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SVI STRANI DRŽAVLJANI KOJI KORISTE USLUGE NAŠE AGENCIJE SU U OBAVEZI DA SE RASPITAJU O VIZNOM REŽIMU EGIPTA, KAO I DA U PASOŠU SA KOJIM IZLAZE IZ SRBIJE IMAJU ULAZNI PEČAT NA TERITORIJU SRBIJE. PUTNICI KOJI POSEDUJU PUTNU ISPRAVU BIH MORAJU SAMI VIZIRATI SVOJ PASOŠ U AMBASADI EGIPTA U SARAJEVU, U PROTIVNOM NJIHOVO PUTOVANJE NEĆE MOĆI DA SE REALIZUJE.</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Informacije vezane za proceduru PCR testiranja nakon sletanja na aerodrom u Hurgadi</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Svi putnici koji su obavili testiranje pre polaska i obezbede PCR test sa negativnim rezultatom, imaju pravo prvenstva prilikom izlaska iz aviona. Nakon toga, autobusom dolaze do aerodromske zgrade, gde će se obaviti pasoška kontrola i preuzimanje prtljaga. Po izlasku iz aerodromske zgrade, autobusima će biti prevezeni u izabrani hotel, nakon čega dugo očekivani odmor može da počne;</w:t>
      </w:r>
    </w:p>
    <w:p w:rsidR="006D6937" w:rsidRPr="006D6937" w:rsidRDefault="006D6937" w:rsidP="006D6937">
      <w:pPr>
        <w:shd w:val="clear" w:color="auto" w:fill="FFFFFF"/>
        <w:spacing w:after="100" w:afterAutospacing="1" w:line="240" w:lineRule="auto"/>
        <w:jc w:val="both"/>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Putnici koji krenu na put bez PCR testa sa negativnim rezultatom, poslednji izlaze iz aviona. Po izlasku iz aviona, biće autobusom prevezeni do punkta, gde će biti podvrgnuti PCR testiranju po ceni od oko 30$. Po uzimanju brisa, putnici će proći uobičajenu proceduru pasoške kontrole i preuzimanja prtljaga, a nakon toga se prevoze autobusom do izabranog hotela, gde će BITI U OBAVEZI DA BUDU U IZOLACIJI, U SVOJOJ SOBI, BEZ PRAVA NA KRETANJE PO HOTELU, do trenutka dobijanja PCR testa sa negativnim rezultatom (Ne znamo koliko dugo se čekaju. Rezultat PCR testa dostavlja se recepciji izabranog hotela, koja će o istom obavestiti putnika. U slučaju dobijanja PCR testa sa pozitivnim rezultatom, hotel će biti dužan da obavesti Ministarstvo zdravlja Egipta, a putnik će u tom slučaju biti smešten u sobi u posebnom delu hotela, u kojoj će boraviti sve do izdavanja PCR testa sa negatinim rezultatom. U tom slučaju, troškove smeštaja u hotelu snosiće hotel i Ministarstvo zdravlja Republike Egipat. </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 PCR testiranje na aerodomu u Hurgadi ne preporučujemo sem u hitnim slučajevima, jer u slučaju pozitivnog rezultata PCR testa u Hurgadi putniku uplaćeni novac neće biti vraćen, a svoj zasluženi odmor neće iskoristiti, jer će putnik biti u obavezi da provede 14 dana u karantinu.</w:t>
      </w:r>
    </w:p>
    <w:p w:rsidR="006D6937" w:rsidRPr="006D6937" w:rsidRDefault="006D6937" w:rsidP="006D6937">
      <w:pPr>
        <w:shd w:val="clear" w:color="auto" w:fill="FFFFFF"/>
        <w:spacing w:after="100" w:afterAutospacing="1" w:line="240" w:lineRule="auto"/>
        <w:jc w:val="both"/>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Ministarstvo zdravlja ne organizuje više izlazak lekara na teren  ali da bi olakšali građanima PCR testiranje od danas su omogućili elektonsko zakazivanje za PCR test.</w:t>
      </w:r>
      <w:r w:rsidRPr="006D6937">
        <w:rPr>
          <w:rFonts w:ascii="Helvetica" w:eastAsia="Times New Roman" w:hAnsi="Helvetica" w:cs="Helvetica"/>
          <w:color w:val="3F4254"/>
          <w:sz w:val="20"/>
          <w:szCs w:val="20"/>
          <w:lang w:eastAsia="bs-Latn-BA"/>
        </w:rPr>
        <w:br/>
        <w:t>PCR testiranje na lični zahtev građani će od danas moći da zakažu na portalu eUprava na ovom linku </w:t>
      </w:r>
      <w:hyperlink r:id="rId5" w:tgtFrame="_blank" w:history="1">
        <w:r w:rsidRPr="006D6937">
          <w:rPr>
            <w:rFonts w:ascii="Helvetica" w:eastAsia="Times New Roman" w:hAnsi="Helvetica" w:cs="Helvetica"/>
            <w:color w:val="6993FF"/>
            <w:sz w:val="20"/>
            <w:lang w:eastAsia="bs-Latn-BA"/>
          </w:rPr>
          <w:t>www.euprava.gov.rs</w:t>
        </w:r>
      </w:hyperlink>
      <w:r w:rsidRPr="006D6937">
        <w:rPr>
          <w:rFonts w:ascii="Helvetica" w:eastAsia="Times New Roman" w:hAnsi="Helvetica" w:cs="Helvetica"/>
          <w:color w:val="3F4254"/>
          <w:sz w:val="20"/>
          <w:szCs w:val="20"/>
          <w:lang w:eastAsia="bs-Latn-BA"/>
        </w:rPr>
        <w:br/>
        <w:t>Elektronsko zakazivanje termina u jednoj od 25 laboratorija u 22 grada i opštine mogu da zakažu svi državljani Republike Srbije, strani državljani sa boravkom u Srbiji i turisti.Usluga je trenutno dostupna u Beogradu, Novom Sadu, Subotici, Pirotu Nišu, Šapcu, Čačku, Užicu, Ćupriji, Sremskoj Mitrovici, Pančevu, Požarevcu, Leskovcu, Kruševcu, Kraljevu, Kragujevcu, Kosovskoj Mitrovici, Kikindi, Zrenjaninu, Zaječaru, Vranju i Valjevu.</w:t>
      </w:r>
    </w:p>
    <w:p w:rsidR="006D6937" w:rsidRPr="006D6937" w:rsidRDefault="006D6937" w:rsidP="006D6937">
      <w:pPr>
        <w:shd w:val="clear" w:color="auto" w:fill="FFFFFF"/>
        <w:spacing w:after="100" w:afterAutospacing="1" w:line="240" w:lineRule="auto"/>
        <w:rPr>
          <w:rFonts w:ascii="Helvetica" w:eastAsia="Times New Roman" w:hAnsi="Helvetica" w:cs="Helvetica"/>
          <w:color w:val="3F4254"/>
          <w:sz w:val="20"/>
          <w:szCs w:val="20"/>
          <w:lang w:eastAsia="bs-Latn-BA"/>
        </w:rPr>
      </w:pPr>
      <w:r w:rsidRPr="006D6937">
        <w:rPr>
          <w:rFonts w:ascii="Helvetica" w:eastAsia="Times New Roman" w:hAnsi="Helvetica" w:cs="Helvetica"/>
          <w:b/>
          <w:bCs/>
          <w:color w:val="3F4254"/>
          <w:sz w:val="20"/>
          <w:lang w:eastAsia="bs-Latn-BA"/>
        </w:rPr>
        <w:t>Kako da zakažete termin?</w:t>
      </w:r>
    </w:p>
    <w:p w:rsidR="006D6937" w:rsidRPr="006D6937" w:rsidRDefault="006D6937" w:rsidP="006D6937">
      <w:pPr>
        <w:shd w:val="clear" w:color="auto" w:fill="FFFFFF"/>
        <w:spacing w:after="100" w:afterAutospacing="1" w:line="240" w:lineRule="auto"/>
        <w:jc w:val="both"/>
        <w:rPr>
          <w:rFonts w:ascii="Helvetica" w:eastAsia="Times New Roman" w:hAnsi="Helvetica" w:cs="Helvetica"/>
          <w:color w:val="3F4254"/>
          <w:sz w:val="20"/>
          <w:szCs w:val="20"/>
          <w:lang w:eastAsia="bs-Latn-BA"/>
        </w:rPr>
      </w:pPr>
      <w:r w:rsidRPr="006D6937">
        <w:rPr>
          <w:rFonts w:ascii="Helvetica" w:eastAsia="Times New Roman" w:hAnsi="Helvetica" w:cs="Helvetica"/>
          <w:color w:val="3F4254"/>
          <w:sz w:val="20"/>
          <w:szCs w:val="20"/>
          <w:lang w:eastAsia="bs-Latn-BA"/>
        </w:rPr>
        <w:t>Ukoliko želite da zakažete PCR testiranje na lični zahtev izaberete opciju "Pokreni uslugu" , klikom na </w:t>
      </w:r>
      <w:hyperlink r:id="rId6" w:tgtFrame="_blank" w:history="1">
        <w:r w:rsidRPr="006D6937">
          <w:rPr>
            <w:rFonts w:ascii="Helvetica" w:eastAsia="Times New Roman" w:hAnsi="Helvetica" w:cs="Helvetica"/>
            <w:color w:val="6993FF"/>
            <w:sz w:val="20"/>
            <w:lang w:eastAsia="bs-Latn-BA"/>
          </w:rPr>
          <w:t>https://euprava.gov.rs/usluge/6096</w:t>
        </w:r>
      </w:hyperlink>
      <w:r w:rsidRPr="006D6937">
        <w:rPr>
          <w:rFonts w:ascii="Helvetica" w:eastAsia="Times New Roman" w:hAnsi="Helvetica" w:cs="Helvetica"/>
          <w:color w:val="3F4254"/>
          <w:sz w:val="20"/>
          <w:szCs w:val="20"/>
          <w:lang w:eastAsia="bs-Latn-BA"/>
        </w:rPr>
        <w:t>. Nakon što izaberete željenu laboratoriju, prikazaće se kalendar gde je potrebno da odaberete neki od slobodnih termina.Nakon što odaberete broj lica koja žele da se testiraju na lični zahtev, potrebno je da popunite sva navedena polja i kliknete na taster "Zakaži"</w:t>
      </w:r>
      <w:r w:rsidRPr="006D6937">
        <w:rPr>
          <w:rFonts w:ascii="Helvetica" w:eastAsia="Times New Roman" w:hAnsi="Helvetica" w:cs="Helvetica"/>
          <w:color w:val="3F4254"/>
          <w:sz w:val="20"/>
          <w:szCs w:val="20"/>
          <w:lang w:eastAsia="bs-Latn-BA"/>
        </w:rPr>
        <w:br/>
        <w:t>Nakon što uspešno zakažete termin, sistem će generisati popunjene uplatnice te je neophodno da prilikom testiranja u zakazanom terminu ponesete jedan primerak overene uplatnice kao dokaz o uplati.</w:t>
      </w:r>
      <w:r w:rsidRPr="006D6937">
        <w:rPr>
          <w:rFonts w:ascii="Helvetica" w:eastAsia="Times New Roman" w:hAnsi="Helvetica" w:cs="Helvetica"/>
          <w:color w:val="3F4254"/>
          <w:sz w:val="20"/>
          <w:szCs w:val="20"/>
          <w:lang w:eastAsia="bs-Latn-BA"/>
        </w:rPr>
        <w:br/>
        <w:t>Da biste zakazali termin nije potrebno da budete registrovan korisnik portala eUprave.</w:t>
      </w:r>
      <w:r w:rsidRPr="006D6937">
        <w:rPr>
          <w:rFonts w:ascii="Helvetica" w:eastAsia="Times New Roman" w:hAnsi="Helvetica" w:cs="Helvetica"/>
          <w:color w:val="3F4254"/>
          <w:sz w:val="20"/>
          <w:szCs w:val="20"/>
          <w:lang w:eastAsia="bs-Latn-BA"/>
        </w:rPr>
        <w:br/>
        <w:t>Testiranje PCR testom za državljane Republike Srbije i strana lica sa boravkom u Srbiji iznosi 9.000 dinara. </w:t>
      </w:r>
      <w:r w:rsidRPr="006D6937">
        <w:rPr>
          <w:rFonts w:ascii="Helvetica" w:eastAsia="Times New Roman" w:hAnsi="Helvetica" w:cs="Helvetica"/>
          <w:color w:val="3F4254"/>
          <w:sz w:val="20"/>
          <w:szCs w:val="20"/>
          <w:lang w:eastAsia="bs-Latn-BA"/>
        </w:rPr>
        <w:br/>
        <w:t>Zakazivanje termina za PCR testiranje na lični zahtev omogućeno je i putem Nacionalnog kontakt centra Ministarstva zdravlja na broju 011/362-0000 svakim radnim danom od 8 do 20 časova.</w:t>
      </w:r>
    </w:p>
    <w:p w:rsidR="00C23782" w:rsidRDefault="00C23782"/>
    <w:sectPr w:rsidR="00C23782" w:rsidSect="00C237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D6937"/>
    <w:rsid w:val="006D6937"/>
    <w:rsid w:val="00C23782"/>
    <w:rsid w:val="00DD55F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82"/>
  </w:style>
  <w:style w:type="paragraph" w:styleId="Heading3">
    <w:name w:val="heading 3"/>
    <w:basedOn w:val="Normal"/>
    <w:link w:val="Heading3Char"/>
    <w:uiPriority w:val="9"/>
    <w:qFormat/>
    <w:rsid w:val="006D6937"/>
    <w:pPr>
      <w:spacing w:before="100" w:beforeAutospacing="1" w:after="100" w:afterAutospacing="1" w:line="240" w:lineRule="auto"/>
      <w:outlineLvl w:val="2"/>
    </w:pPr>
    <w:rPr>
      <w:rFonts w:ascii="Times New Roman" w:eastAsia="Times New Roman" w:hAnsi="Times New Roman" w:cs="Times New Roman"/>
      <w:b/>
      <w:bCs/>
      <w:sz w:val="27"/>
      <w:szCs w:val="27"/>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937"/>
    <w:rPr>
      <w:rFonts w:ascii="Times New Roman" w:eastAsia="Times New Roman" w:hAnsi="Times New Roman" w:cs="Times New Roman"/>
      <w:b/>
      <w:bCs/>
      <w:sz w:val="27"/>
      <w:szCs w:val="27"/>
      <w:lang w:eastAsia="bs-Latn-BA"/>
    </w:rPr>
  </w:style>
  <w:style w:type="paragraph" w:styleId="NormalWeb">
    <w:name w:val="Normal (Web)"/>
    <w:basedOn w:val="Normal"/>
    <w:uiPriority w:val="99"/>
    <w:semiHidden/>
    <w:unhideWhenUsed/>
    <w:rsid w:val="006D693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6D6937"/>
    <w:rPr>
      <w:b/>
      <w:bCs/>
    </w:rPr>
  </w:style>
  <w:style w:type="character" w:styleId="Hyperlink">
    <w:name w:val="Hyperlink"/>
    <w:basedOn w:val="DefaultParagraphFont"/>
    <w:uiPriority w:val="99"/>
    <w:semiHidden/>
    <w:unhideWhenUsed/>
    <w:rsid w:val="006D6937"/>
    <w:rPr>
      <w:color w:val="0000FF"/>
      <w:u w:val="single"/>
    </w:rPr>
  </w:style>
</w:styles>
</file>

<file path=word/webSettings.xml><?xml version="1.0" encoding="utf-8"?>
<w:webSettings xmlns:r="http://schemas.openxmlformats.org/officeDocument/2006/relationships" xmlns:w="http://schemas.openxmlformats.org/wordprocessingml/2006/main">
  <w:divs>
    <w:div w:id="146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prava.gov.rs/usluge/6096" TargetMode="External"/><Relationship Id="rId5" Type="http://schemas.openxmlformats.org/officeDocument/2006/relationships/hyperlink" Target="http://www.euprava.gov.rs/" TargetMode="External"/><Relationship Id="rId4" Type="http://schemas.openxmlformats.org/officeDocument/2006/relationships/hyperlink" Target="http://www.e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2</cp:revision>
  <dcterms:created xsi:type="dcterms:W3CDTF">2021-09-20T13:48:00Z</dcterms:created>
  <dcterms:modified xsi:type="dcterms:W3CDTF">2021-09-20T13:54:00Z</dcterms:modified>
</cp:coreProperties>
</file>